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20" w:rsidRPr="00B45531" w:rsidRDefault="00AB7090" w:rsidP="00AB7090">
      <w:pPr>
        <w:pStyle w:val="Heading1"/>
        <w:spacing w:before="0" w:beforeAutospacing="0" w:after="0" w:afterAutospacing="0"/>
        <w:rPr>
          <w:sz w:val="24"/>
          <w:szCs w:val="24"/>
        </w:rPr>
      </w:pPr>
      <w:r w:rsidRPr="00B45531">
        <w:rPr>
          <w:sz w:val="24"/>
          <w:szCs w:val="24"/>
        </w:rPr>
        <w:t>THROMBOSIS IN THE HEARTWARE PUMP: CLINICAL PRESENTATION AND MANAGEMENT DECISIONS</w:t>
      </w:r>
    </w:p>
    <w:p w:rsidR="00AB7090" w:rsidRPr="00B45531" w:rsidRDefault="00AB7090" w:rsidP="00AB7090">
      <w:pPr>
        <w:pStyle w:val="Heading1"/>
        <w:spacing w:before="0" w:beforeAutospacing="0" w:after="0" w:afterAutospacing="0"/>
        <w:rPr>
          <w:b w:val="0"/>
          <w:bCs w:val="0"/>
          <w:sz w:val="24"/>
          <w:szCs w:val="24"/>
          <w:shd w:val="clear" w:color="auto" w:fill="FFFFFF"/>
        </w:rPr>
      </w:pPr>
      <w:r w:rsidRPr="00B45531">
        <w:rPr>
          <w:sz w:val="24"/>
          <w:szCs w:val="24"/>
          <w:u w:val="single"/>
          <w:shd w:val="clear" w:color="auto" w:fill="FFFFFF"/>
        </w:rPr>
        <w:t>M</w:t>
      </w:r>
      <w:r w:rsidRPr="00B45531">
        <w:rPr>
          <w:sz w:val="24"/>
          <w:szCs w:val="24"/>
          <w:u w:val="single"/>
          <w:shd w:val="clear" w:color="auto" w:fill="FFFFFF"/>
        </w:rPr>
        <w:t>.</w:t>
      </w:r>
      <w:r w:rsidRPr="00B45531">
        <w:rPr>
          <w:sz w:val="24"/>
          <w:szCs w:val="24"/>
          <w:u w:val="single"/>
          <w:shd w:val="clear" w:color="auto" w:fill="FFFFFF"/>
        </w:rPr>
        <w:t>B</w:t>
      </w:r>
      <w:r w:rsidRPr="00B45531">
        <w:rPr>
          <w:sz w:val="24"/>
          <w:szCs w:val="24"/>
          <w:u w:val="single"/>
          <w:shd w:val="clear" w:color="auto" w:fill="FFFFFF"/>
        </w:rPr>
        <w:t xml:space="preserve">. </w:t>
      </w:r>
      <w:proofErr w:type="spellStart"/>
      <w:r w:rsidRPr="00B45531">
        <w:rPr>
          <w:sz w:val="24"/>
          <w:szCs w:val="24"/>
          <w:u w:val="single"/>
          <w:shd w:val="clear" w:color="auto" w:fill="FFFFFF"/>
        </w:rPr>
        <w:t>Jayanna</w:t>
      </w:r>
      <w:proofErr w:type="spellEnd"/>
      <w:r w:rsidRPr="00B45531">
        <w:rPr>
          <w:sz w:val="24"/>
          <w:szCs w:val="24"/>
          <w:shd w:val="clear" w:color="auto" w:fill="FFFFFF"/>
        </w:rPr>
        <w:t xml:space="preserve">, </w:t>
      </w:r>
      <w:r w:rsidRPr="00B45531">
        <w:rPr>
          <w:b w:val="0"/>
          <w:bCs w:val="0"/>
          <w:sz w:val="24"/>
          <w:szCs w:val="24"/>
          <w:shd w:val="clear" w:color="auto" w:fill="FFFFFF"/>
        </w:rPr>
        <w:t>C</w:t>
      </w:r>
      <w:r w:rsidRPr="00B45531">
        <w:rPr>
          <w:b w:val="0"/>
          <w:bCs w:val="0"/>
          <w:sz w:val="24"/>
          <w:szCs w:val="24"/>
          <w:shd w:val="clear" w:color="auto" w:fill="FFFFFF"/>
        </w:rPr>
        <w:t>.</w:t>
      </w:r>
      <w:r w:rsidRPr="00B45531">
        <w:rPr>
          <w:b w:val="0"/>
          <w:bCs w:val="0"/>
          <w:sz w:val="24"/>
          <w:szCs w:val="24"/>
          <w:shd w:val="clear" w:color="auto" w:fill="FFFFFF"/>
        </w:rPr>
        <w:t xml:space="preserve"> </w:t>
      </w:r>
      <w:proofErr w:type="spellStart"/>
      <w:r w:rsidRPr="00B45531">
        <w:rPr>
          <w:b w:val="0"/>
          <w:bCs w:val="0"/>
          <w:sz w:val="24"/>
          <w:szCs w:val="24"/>
          <w:shd w:val="clear" w:color="auto" w:fill="FFFFFF"/>
        </w:rPr>
        <w:t>Inampudi</w:t>
      </w:r>
      <w:proofErr w:type="spellEnd"/>
      <w:r w:rsidRPr="00B45531">
        <w:rPr>
          <w:b w:val="0"/>
          <w:bCs w:val="0"/>
          <w:sz w:val="24"/>
          <w:szCs w:val="24"/>
          <w:shd w:val="clear" w:color="auto" w:fill="FFFFFF"/>
        </w:rPr>
        <w:t>, R</w:t>
      </w:r>
      <w:r w:rsidRPr="00B45531">
        <w:rPr>
          <w:b w:val="0"/>
          <w:bCs w:val="0"/>
          <w:sz w:val="24"/>
          <w:szCs w:val="24"/>
          <w:shd w:val="clear" w:color="auto" w:fill="FFFFFF"/>
        </w:rPr>
        <w:t>.</w:t>
      </w:r>
      <w:r w:rsidRPr="00B45531">
        <w:rPr>
          <w:b w:val="0"/>
          <w:bCs w:val="0"/>
          <w:sz w:val="24"/>
          <w:szCs w:val="24"/>
          <w:shd w:val="clear" w:color="auto" w:fill="FFFFFF"/>
        </w:rPr>
        <w:t xml:space="preserve"> </w:t>
      </w:r>
      <w:proofErr w:type="spellStart"/>
      <w:r w:rsidRPr="00B45531">
        <w:rPr>
          <w:b w:val="0"/>
          <w:bCs w:val="0"/>
          <w:sz w:val="24"/>
          <w:szCs w:val="24"/>
          <w:shd w:val="clear" w:color="auto" w:fill="FFFFFF"/>
        </w:rPr>
        <w:t>Kafa</w:t>
      </w:r>
      <w:proofErr w:type="spellEnd"/>
      <w:r w:rsidRPr="00B45531">
        <w:rPr>
          <w:b w:val="0"/>
          <w:bCs w:val="0"/>
          <w:sz w:val="24"/>
          <w:szCs w:val="24"/>
          <w:shd w:val="clear" w:color="auto" w:fill="FFFFFF"/>
        </w:rPr>
        <w:t>, J</w:t>
      </w:r>
      <w:r w:rsidRPr="00B45531">
        <w:rPr>
          <w:b w:val="0"/>
          <w:bCs w:val="0"/>
          <w:sz w:val="24"/>
          <w:szCs w:val="24"/>
          <w:shd w:val="clear" w:color="auto" w:fill="FFFFFF"/>
        </w:rPr>
        <w:t>.</w:t>
      </w:r>
      <w:r w:rsidRPr="00B45531">
        <w:rPr>
          <w:b w:val="0"/>
          <w:bCs w:val="0"/>
          <w:sz w:val="24"/>
          <w:szCs w:val="24"/>
          <w:shd w:val="clear" w:color="auto" w:fill="FFFFFF"/>
        </w:rPr>
        <w:t>L</w:t>
      </w:r>
      <w:r w:rsidRPr="00B45531">
        <w:rPr>
          <w:b w:val="0"/>
          <w:bCs w:val="0"/>
          <w:sz w:val="24"/>
          <w:szCs w:val="24"/>
          <w:shd w:val="clear" w:color="auto" w:fill="FFFFFF"/>
        </w:rPr>
        <w:t>.</w:t>
      </w:r>
      <w:r w:rsidRPr="00B45531">
        <w:rPr>
          <w:b w:val="0"/>
          <w:bCs w:val="0"/>
          <w:sz w:val="24"/>
          <w:szCs w:val="24"/>
          <w:shd w:val="clear" w:color="auto" w:fill="FFFFFF"/>
        </w:rPr>
        <w:t xml:space="preserve"> </w:t>
      </w:r>
      <w:proofErr w:type="spellStart"/>
      <w:r w:rsidRPr="00B45531">
        <w:rPr>
          <w:b w:val="0"/>
          <w:bCs w:val="0"/>
          <w:sz w:val="24"/>
          <w:szCs w:val="24"/>
          <w:shd w:val="clear" w:color="auto" w:fill="FFFFFF"/>
        </w:rPr>
        <w:t>Franzwa</w:t>
      </w:r>
      <w:proofErr w:type="spellEnd"/>
      <w:r w:rsidRPr="00B45531">
        <w:rPr>
          <w:b w:val="0"/>
          <w:bCs w:val="0"/>
          <w:sz w:val="24"/>
          <w:szCs w:val="24"/>
          <w:shd w:val="clear" w:color="auto" w:fill="FFFFFF"/>
        </w:rPr>
        <w:t>, V</w:t>
      </w:r>
      <w:r w:rsidRPr="00B45531">
        <w:rPr>
          <w:b w:val="0"/>
          <w:bCs w:val="0"/>
          <w:sz w:val="24"/>
          <w:szCs w:val="24"/>
          <w:shd w:val="clear" w:color="auto" w:fill="FFFFFF"/>
        </w:rPr>
        <w:t>.</w:t>
      </w:r>
      <w:r w:rsidRPr="00B45531">
        <w:rPr>
          <w:b w:val="0"/>
          <w:bCs w:val="0"/>
          <w:sz w:val="24"/>
          <w:szCs w:val="24"/>
          <w:shd w:val="clear" w:color="auto" w:fill="FFFFFF"/>
        </w:rPr>
        <w:t xml:space="preserve"> </w:t>
      </w:r>
      <w:proofErr w:type="spellStart"/>
      <w:r w:rsidRPr="00B45531">
        <w:rPr>
          <w:b w:val="0"/>
          <w:bCs w:val="0"/>
          <w:sz w:val="24"/>
          <w:szCs w:val="24"/>
          <w:shd w:val="clear" w:color="auto" w:fill="FFFFFF"/>
        </w:rPr>
        <w:t>Cotarlan</w:t>
      </w:r>
      <w:proofErr w:type="spellEnd"/>
      <w:r w:rsidRPr="00B45531">
        <w:rPr>
          <w:b w:val="0"/>
          <w:bCs w:val="0"/>
          <w:sz w:val="24"/>
          <w:szCs w:val="24"/>
          <w:shd w:val="clear" w:color="auto" w:fill="FFFFFF"/>
        </w:rPr>
        <w:t>, J</w:t>
      </w:r>
      <w:r w:rsidRPr="00B45531">
        <w:rPr>
          <w:b w:val="0"/>
          <w:bCs w:val="0"/>
          <w:sz w:val="24"/>
          <w:szCs w:val="24"/>
          <w:shd w:val="clear" w:color="auto" w:fill="FFFFFF"/>
        </w:rPr>
        <w:t>.</w:t>
      </w:r>
      <w:r w:rsidRPr="00B45531">
        <w:rPr>
          <w:b w:val="0"/>
          <w:bCs w:val="0"/>
          <w:sz w:val="24"/>
          <w:szCs w:val="24"/>
          <w:shd w:val="clear" w:color="auto" w:fill="FFFFFF"/>
        </w:rPr>
        <w:t>K</w:t>
      </w:r>
      <w:r w:rsidRPr="00B45531">
        <w:rPr>
          <w:b w:val="0"/>
          <w:bCs w:val="0"/>
          <w:sz w:val="24"/>
          <w:szCs w:val="24"/>
          <w:shd w:val="clear" w:color="auto" w:fill="FFFFFF"/>
        </w:rPr>
        <w:t>.</w:t>
      </w:r>
      <w:r w:rsidRPr="00B45531">
        <w:rPr>
          <w:b w:val="0"/>
          <w:bCs w:val="0"/>
          <w:sz w:val="24"/>
          <w:szCs w:val="24"/>
          <w:shd w:val="clear" w:color="auto" w:fill="FFFFFF"/>
        </w:rPr>
        <w:t xml:space="preserve"> </w:t>
      </w:r>
      <w:proofErr w:type="spellStart"/>
      <w:r w:rsidRPr="00B45531">
        <w:rPr>
          <w:b w:val="0"/>
          <w:bCs w:val="0"/>
          <w:sz w:val="24"/>
          <w:szCs w:val="24"/>
          <w:shd w:val="clear" w:color="auto" w:fill="FFFFFF"/>
        </w:rPr>
        <w:t>Bhama</w:t>
      </w:r>
      <w:proofErr w:type="spellEnd"/>
      <w:r w:rsidRPr="00B45531">
        <w:rPr>
          <w:b w:val="0"/>
          <w:bCs w:val="0"/>
          <w:sz w:val="24"/>
          <w:szCs w:val="24"/>
          <w:shd w:val="clear" w:color="auto" w:fill="FFFFFF"/>
        </w:rPr>
        <w:t xml:space="preserve">, </w:t>
      </w:r>
    </w:p>
    <w:p w:rsidR="00AB7090" w:rsidRPr="00B45531" w:rsidRDefault="00AB7090" w:rsidP="00AB7090">
      <w:pPr>
        <w:pStyle w:val="Heading1"/>
        <w:spacing w:before="0" w:beforeAutospacing="0" w:after="0" w:afterAutospacing="0"/>
        <w:rPr>
          <w:b w:val="0"/>
          <w:bCs w:val="0"/>
          <w:sz w:val="24"/>
          <w:szCs w:val="24"/>
        </w:rPr>
      </w:pPr>
      <w:r w:rsidRPr="00B45531">
        <w:rPr>
          <w:b w:val="0"/>
          <w:bCs w:val="0"/>
          <w:sz w:val="24"/>
          <w:szCs w:val="24"/>
          <w:shd w:val="clear" w:color="auto" w:fill="FFFFFF"/>
        </w:rPr>
        <w:t>K</w:t>
      </w:r>
      <w:r w:rsidRPr="00B45531">
        <w:rPr>
          <w:b w:val="0"/>
          <w:bCs w:val="0"/>
          <w:sz w:val="24"/>
          <w:szCs w:val="24"/>
          <w:shd w:val="clear" w:color="auto" w:fill="FFFFFF"/>
        </w:rPr>
        <w:t>.</w:t>
      </w:r>
      <w:r w:rsidRPr="00B45531">
        <w:rPr>
          <w:b w:val="0"/>
          <w:bCs w:val="0"/>
          <w:sz w:val="24"/>
          <w:szCs w:val="24"/>
          <w:shd w:val="clear" w:color="auto" w:fill="FFFFFF"/>
        </w:rPr>
        <w:t xml:space="preserve"> Light-</w:t>
      </w:r>
      <w:proofErr w:type="spellStart"/>
      <w:r w:rsidRPr="00B45531">
        <w:rPr>
          <w:b w:val="0"/>
          <w:bCs w:val="0"/>
          <w:sz w:val="24"/>
          <w:szCs w:val="24"/>
          <w:shd w:val="clear" w:color="auto" w:fill="FFFFFF"/>
        </w:rPr>
        <w:t>McGroary</w:t>
      </w:r>
      <w:proofErr w:type="spellEnd"/>
    </w:p>
    <w:p w:rsidR="00AB7090" w:rsidRPr="00B45531" w:rsidRDefault="00AB7090" w:rsidP="00AB7090">
      <w:pPr>
        <w:pStyle w:val="Heading1"/>
        <w:spacing w:before="0" w:beforeAutospacing="0" w:after="0" w:afterAutospacing="0"/>
        <w:rPr>
          <w:rFonts w:asciiTheme="majorBidi" w:hAnsiTheme="majorBidi" w:cstheme="majorBidi"/>
          <w:b w:val="0"/>
          <w:bCs w:val="0"/>
          <w:sz w:val="24"/>
          <w:szCs w:val="24"/>
        </w:rPr>
      </w:pPr>
      <w:r w:rsidRPr="00B45531">
        <w:rPr>
          <w:rFonts w:asciiTheme="majorBidi" w:hAnsiTheme="majorBidi" w:cstheme="majorBidi"/>
          <w:b w:val="0"/>
          <w:bCs w:val="0"/>
          <w:sz w:val="24"/>
          <w:szCs w:val="24"/>
          <w:shd w:val="clear" w:color="auto" w:fill="FFFFFF"/>
        </w:rPr>
        <w:t>University of Iowa Carver College of Medicine</w:t>
      </w:r>
      <w:r w:rsidRPr="00B45531">
        <w:rPr>
          <w:rFonts w:asciiTheme="majorBidi" w:hAnsiTheme="majorBidi" w:cstheme="majorBidi"/>
          <w:b w:val="0"/>
          <w:bCs w:val="0"/>
          <w:sz w:val="24"/>
          <w:szCs w:val="24"/>
          <w:shd w:val="clear" w:color="auto" w:fill="FFFFFF"/>
        </w:rPr>
        <w:t>, Iowa City, IA, USA</w:t>
      </w:r>
    </w:p>
    <w:p w:rsidR="00AB7090" w:rsidRPr="00B45531" w:rsidRDefault="00AB7090" w:rsidP="00AB7090">
      <w:pPr>
        <w:pStyle w:val="Heading1"/>
        <w:spacing w:before="0" w:beforeAutospacing="0" w:after="0" w:afterAutospacing="0"/>
        <w:rPr>
          <w:sz w:val="22"/>
          <w:szCs w:val="22"/>
        </w:rPr>
      </w:pPr>
    </w:p>
    <w:p w:rsidR="00756020" w:rsidRPr="00B45531" w:rsidRDefault="00756020" w:rsidP="00AB7090">
      <w:pPr>
        <w:pStyle w:val="Heading1"/>
        <w:spacing w:before="0" w:beforeAutospacing="0" w:after="0" w:afterAutospacing="0"/>
        <w:jc w:val="both"/>
        <w:rPr>
          <w:b w:val="0"/>
          <w:sz w:val="22"/>
          <w:szCs w:val="22"/>
        </w:rPr>
      </w:pPr>
      <w:r w:rsidRPr="00B45531">
        <w:rPr>
          <w:b w:val="0"/>
          <w:bCs w:val="0"/>
          <w:i/>
          <w:iCs/>
          <w:sz w:val="22"/>
          <w:szCs w:val="22"/>
        </w:rPr>
        <w:t>Background and Ob</w:t>
      </w:r>
      <w:bookmarkStart w:id="0" w:name="_GoBack"/>
      <w:bookmarkEnd w:id="0"/>
      <w:r w:rsidRPr="00B45531">
        <w:rPr>
          <w:b w:val="0"/>
          <w:bCs w:val="0"/>
          <w:i/>
          <w:iCs/>
          <w:sz w:val="22"/>
          <w:szCs w:val="22"/>
        </w:rPr>
        <w:t>jectives</w:t>
      </w:r>
      <w:r w:rsidR="00AB7090" w:rsidRPr="00B45531">
        <w:rPr>
          <w:b w:val="0"/>
          <w:bCs w:val="0"/>
          <w:i/>
          <w:iCs/>
          <w:sz w:val="22"/>
          <w:szCs w:val="22"/>
        </w:rPr>
        <w:t>:</w:t>
      </w:r>
      <w:r w:rsidR="00AB7090" w:rsidRPr="00B45531">
        <w:rPr>
          <w:sz w:val="22"/>
          <w:szCs w:val="22"/>
        </w:rPr>
        <w:t xml:space="preserve"> </w:t>
      </w:r>
      <w:r w:rsidRPr="00B45531">
        <w:rPr>
          <w:b w:val="0"/>
          <w:sz w:val="22"/>
          <w:szCs w:val="22"/>
        </w:rPr>
        <w:t>Continuous flow Left ventricular assist devices (CF-LVAD) are being increasingly used for the management of End-stage Heart failure. Increased durability of the devices has heightened the awareness of complications like gastrointestinal bleeding and VAD thrombosis. We describe the use of Computed Tomographic Angiography (CTA) to diagnose pump thrombus in an asymptomatic patient with normal Plasma Free Hemoglobin (</w:t>
      </w:r>
      <w:proofErr w:type="spellStart"/>
      <w:r w:rsidRPr="00B45531">
        <w:rPr>
          <w:b w:val="0"/>
          <w:sz w:val="22"/>
          <w:szCs w:val="22"/>
        </w:rPr>
        <w:t>PFHb</w:t>
      </w:r>
      <w:proofErr w:type="spellEnd"/>
      <w:r w:rsidRPr="00B45531">
        <w:rPr>
          <w:b w:val="0"/>
          <w:sz w:val="22"/>
          <w:szCs w:val="22"/>
        </w:rPr>
        <w:t xml:space="preserve">) and Lactate Dehydrogenase (LDH) but with abnormal pump parameters. </w:t>
      </w:r>
    </w:p>
    <w:p w:rsidR="00756020" w:rsidRPr="00B45531" w:rsidRDefault="00756020" w:rsidP="00AB7090">
      <w:pPr>
        <w:pStyle w:val="Heading1"/>
        <w:spacing w:before="0" w:beforeAutospacing="0" w:after="0" w:afterAutospacing="0"/>
        <w:jc w:val="both"/>
        <w:rPr>
          <w:b w:val="0"/>
          <w:sz w:val="22"/>
          <w:szCs w:val="22"/>
        </w:rPr>
      </w:pPr>
      <w:r w:rsidRPr="00B45531">
        <w:rPr>
          <w:b w:val="0"/>
          <w:bCs w:val="0"/>
          <w:i/>
          <w:iCs/>
          <w:sz w:val="22"/>
          <w:szCs w:val="22"/>
        </w:rPr>
        <w:t>Case</w:t>
      </w:r>
      <w:r w:rsidR="00AB7090" w:rsidRPr="00B45531">
        <w:rPr>
          <w:b w:val="0"/>
          <w:bCs w:val="0"/>
          <w:i/>
          <w:iCs/>
          <w:sz w:val="22"/>
          <w:szCs w:val="22"/>
        </w:rPr>
        <w:t>:</w:t>
      </w:r>
      <w:r w:rsidR="00AB7090" w:rsidRPr="00B45531">
        <w:rPr>
          <w:sz w:val="22"/>
          <w:szCs w:val="22"/>
        </w:rPr>
        <w:t xml:space="preserve"> </w:t>
      </w:r>
      <w:r w:rsidRPr="00B45531">
        <w:rPr>
          <w:sz w:val="22"/>
          <w:szCs w:val="22"/>
        </w:rPr>
        <w:t xml:space="preserve"> </w:t>
      </w:r>
      <w:r w:rsidRPr="00B45531">
        <w:rPr>
          <w:b w:val="0"/>
          <w:sz w:val="22"/>
          <w:szCs w:val="22"/>
        </w:rPr>
        <w:t xml:space="preserve">66 year Caucasian male who is a nursing home resident with history of Coronary artery disease (CAD), Stage D Heart Failure S/p LVAD- </w:t>
      </w:r>
      <w:proofErr w:type="spellStart"/>
      <w:r w:rsidRPr="00B45531">
        <w:rPr>
          <w:b w:val="0"/>
          <w:sz w:val="22"/>
          <w:szCs w:val="22"/>
        </w:rPr>
        <w:t>HeartWare</w:t>
      </w:r>
      <w:proofErr w:type="spellEnd"/>
      <w:r w:rsidRPr="00B45531">
        <w:rPr>
          <w:b w:val="0"/>
          <w:sz w:val="22"/>
          <w:szCs w:val="22"/>
        </w:rPr>
        <w:t>, Chronic kidney disease-stage 3, Diabetes Mellitus-Type 2, admitted for evaluation and management of low flow alarms of one-day duration. Plasma free hemoglobin and LDH on admission were with in normal range. Patient was fluid resuscitated with no improvement in pump flows. Transthoracic echocardiography (TTE) showed poor Left ventricular function and abnormal RAMP study. CTA showed partially obstructive thrombus in the proximal portion of LVAD outflow cannula.</w:t>
      </w:r>
      <w:r w:rsidRPr="00B45531">
        <w:rPr>
          <w:b w:val="0"/>
          <w:bCs w:val="0"/>
          <w:kern w:val="0"/>
          <w:sz w:val="22"/>
          <w:szCs w:val="22"/>
        </w:rPr>
        <w:t xml:space="preserve"> </w:t>
      </w:r>
      <w:r w:rsidRPr="00B45531">
        <w:rPr>
          <w:b w:val="0"/>
          <w:sz w:val="22"/>
          <w:szCs w:val="22"/>
        </w:rPr>
        <w:t>Anticoagulation with Heparin was pursued until therapeutic International Normalized Ratio (INR) of 2.5-3.5. Additionally, Aggrenox was added and Aspirin was continued with normalization of pump parameters prior to discharge.</w:t>
      </w:r>
    </w:p>
    <w:p w:rsidR="00756020" w:rsidRPr="00B45531" w:rsidRDefault="00756020" w:rsidP="00AB7090">
      <w:pPr>
        <w:pStyle w:val="Heading1"/>
        <w:spacing w:before="0" w:beforeAutospacing="0" w:after="0" w:afterAutospacing="0"/>
        <w:jc w:val="both"/>
        <w:rPr>
          <w:b w:val="0"/>
          <w:sz w:val="22"/>
          <w:szCs w:val="22"/>
        </w:rPr>
      </w:pPr>
      <w:r w:rsidRPr="00B45531">
        <w:rPr>
          <w:b w:val="0"/>
          <w:bCs w:val="0"/>
          <w:i/>
          <w:iCs/>
          <w:sz w:val="22"/>
          <w:szCs w:val="22"/>
        </w:rPr>
        <w:t>Conclusion</w:t>
      </w:r>
      <w:r w:rsidR="00AB7090" w:rsidRPr="00B45531">
        <w:rPr>
          <w:b w:val="0"/>
          <w:bCs w:val="0"/>
          <w:i/>
          <w:iCs/>
          <w:sz w:val="22"/>
          <w:szCs w:val="22"/>
        </w:rPr>
        <w:t>:</w:t>
      </w:r>
      <w:r w:rsidR="00AB7090" w:rsidRPr="00B45531">
        <w:rPr>
          <w:sz w:val="22"/>
          <w:szCs w:val="22"/>
        </w:rPr>
        <w:t xml:space="preserve"> </w:t>
      </w:r>
      <w:r w:rsidRPr="00B45531">
        <w:rPr>
          <w:b w:val="0"/>
          <w:sz w:val="22"/>
          <w:szCs w:val="22"/>
        </w:rPr>
        <w:t xml:space="preserve">LVAD Pump thrombosis carries substantial morbidity and mortality. Despite excellent sensitivity and specificity of elevated LDH and </w:t>
      </w:r>
      <w:proofErr w:type="spellStart"/>
      <w:r w:rsidRPr="00B45531">
        <w:rPr>
          <w:b w:val="0"/>
          <w:sz w:val="22"/>
          <w:szCs w:val="22"/>
        </w:rPr>
        <w:t>PFHb</w:t>
      </w:r>
      <w:proofErr w:type="spellEnd"/>
      <w:r w:rsidRPr="00B45531">
        <w:rPr>
          <w:b w:val="0"/>
          <w:sz w:val="22"/>
          <w:szCs w:val="22"/>
        </w:rPr>
        <w:t xml:space="preserve"> for diagnosis of pump thrombosis some patient-associated factors or location of the thrombus within the VAD may affect the test results. Nevertheless, both our case and published evidence to date support that no single test can reliably exclude diagnosis of VAD thrombosis. While echocardiography provided a clear indication that the VAD was not functioning normally, we propose that addition of gated cardiac CT in select cases is a valuable tool in the early diagnosis of pump thrombosis when the index of suspicion is high.</w:t>
      </w:r>
    </w:p>
    <w:p w:rsidR="00AB7090" w:rsidRPr="00B45531" w:rsidRDefault="00AB7090" w:rsidP="00AB7090">
      <w:pPr>
        <w:pStyle w:val="Heading1"/>
        <w:spacing w:before="0" w:beforeAutospacing="0" w:after="0" w:afterAutospacing="0"/>
        <w:jc w:val="both"/>
        <w:rPr>
          <w:b w:val="0"/>
          <w:sz w:val="22"/>
          <w:szCs w:val="22"/>
        </w:rPr>
      </w:pPr>
    </w:p>
    <w:p w:rsidR="00756020" w:rsidRPr="00B45531" w:rsidRDefault="00756020" w:rsidP="00AB7090">
      <w:pPr>
        <w:pStyle w:val="Heading1"/>
        <w:spacing w:before="0" w:beforeAutospacing="0" w:after="0" w:afterAutospacing="0"/>
        <w:rPr>
          <w:b w:val="0"/>
          <w:sz w:val="24"/>
          <w:szCs w:val="24"/>
        </w:rPr>
      </w:pPr>
      <w:r w:rsidRPr="00B45531">
        <w:rPr>
          <w:b w:val="0"/>
          <w:noProof/>
          <w:sz w:val="24"/>
          <w:szCs w:val="24"/>
          <w:lang w:bidi="he-IL"/>
        </w:rPr>
        <w:drawing>
          <wp:inline distT="0" distB="0" distL="0" distR="0" wp14:anchorId="1E435522" wp14:editId="1825C362">
            <wp:extent cx="3384000" cy="2901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4000" cy="2901600"/>
                    </a:xfrm>
                    <a:prstGeom prst="rect">
                      <a:avLst/>
                    </a:prstGeom>
                    <a:noFill/>
                  </pic:spPr>
                </pic:pic>
              </a:graphicData>
            </a:graphic>
          </wp:inline>
        </w:drawing>
      </w:r>
    </w:p>
    <w:sectPr w:rsidR="00756020" w:rsidRPr="00B45531" w:rsidSect="00AB709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A3" w:rsidRDefault="00E83BA3" w:rsidP="00AB7090">
      <w:pPr>
        <w:spacing w:after="0" w:line="240" w:lineRule="auto"/>
      </w:pPr>
      <w:r>
        <w:separator/>
      </w:r>
    </w:p>
  </w:endnote>
  <w:endnote w:type="continuationSeparator" w:id="0">
    <w:p w:rsidR="00E83BA3" w:rsidRDefault="00E83BA3" w:rsidP="00AB7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A3" w:rsidRDefault="00E83BA3" w:rsidP="00AB7090">
      <w:pPr>
        <w:spacing w:after="0" w:line="240" w:lineRule="auto"/>
      </w:pPr>
      <w:r>
        <w:separator/>
      </w:r>
    </w:p>
  </w:footnote>
  <w:footnote w:type="continuationSeparator" w:id="0">
    <w:p w:rsidR="00E83BA3" w:rsidRDefault="00E83BA3" w:rsidP="00AB7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90" w:rsidRDefault="00AB7090" w:rsidP="00AB7090">
    <w:pPr>
      <w:pStyle w:val="Header"/>
    </w:pPr>
    <w:r>
      <w:t>1251      either     Cat: Mechanical support left ventricular assist device</w:t>
    </w:r>
  </w:p>
  <w:p w:rsidR="00AB7090" w:rsidRDefault="00AB7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A"/>
    <w:rsid w:val="00756020"/>
    <w:rsid w:val="0083041C"/>
    <w:rsid w:val="00AB7090"/>
    <w:rsid w:val="00B12261"/>
    <w:rsid w:val="00B45531"/>
    <w:rsid w:val="00C56F2A"/>
    <w:rsid w:val="00E83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F8AA2-093F-42F9-9626-D1DB3DA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20"/>
  </w:style>
  <w:style w:type="paragraph" w:styleId="Heading1">
    <w:name w:val="heading 1"/>
    <w:basedOn w:val="Normal"/>
    <w:link w:val="Heading1Char"/>
    <w:uiPriority w:val="9"/>
    <w:qFormat/>
    <w:rsid w:val="007560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2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756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20"/>
    <w:rPr>
      <w:rFonts w:ascii="Segoe UI" w:hAnsi="Segoe UI" w:cs="Segoe UI"/>
      <w:sz w:val="18"/>
      <w:szCs w:val="18"/>
    </w:rPr>
  </w:style>
  <w:style w:type="paragraph" w:styleId="Header">
    <w:name w:val="header"/>
    <w:basedOn w:val="Normal"/>
    <w:link w:val="HeaderChar"/>
    <w:uiPriority w:val="99"/>
    <w:unhideWhenUsed/>
    <w:rsid w:val="00AB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090"/>
  </w:style>
  <w:style w:type="paragraph" w:styleId="Footer">
    <w:name w:val="footer"/>
    <w:basedOn w:val="Normal"/>
    <w:link w:val="FooterChar"/>
    <w:uiPriority w:val="99"/>
    <w:unhideWhenUsed/>
    <w:rsid w:val="00AB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manju jayanna</dc:creator>
  <cp:keywords/>
  <dc:description/>
  <cp:lastModifiedBy>Karyn-PC</cp:lastModifiedBy>
  <cp:revision>4</cp:revision>
  <cp:lastPrinted>2016-03-12T15:13:00Z</cp:lastPrinted>
  <dcterms:created xsi:type="dcterms:W3CDTF">2016-03-12T15:03:00Z</dcterms:created>
  <dcterms:modified xsi:type="dcterms:W3CDTF">2016-03-12T15:20:00Z</dcterms:modified>
</cp:coreProperties>
</file>